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2" w:rsidRPr="0031787B" w:rsidRDefault="00AF27F2" w:rsidP="00AF27F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7F2" w:rsidRPr="0031787B" w:rsidRDefault="00AF27F2" w:rsidP="00AF27F2">
      <w:pPr>
        <w:jc w:val="center"/>
        <w:rPr>
          <w:sz w:val="26"/>
          <w:szCs w:val="26"/>
        </w:rPr>
      </w:pPr>
    </w:p>
    <w:p w:rsidR="00AF27F2" w:rsidRPr="0031787B" w:rsidRDefault="00AF27F2" w:rsidP="00AF27F2">
      <w:pPr>
        <w:jc w:val="center"/>
        <w:rPr>
          <w:sz w:val="26"/>
          <w:szCs w:val="26"/>
        </w:rPr>
      </w:pPr>
    </w:p>
    <w:p w:rsidR="00AF27F2" w:rsidRPr="0031787B" w:rsidRDefault="00AF27F2" w:rsidP="00AF27F2">
      <w:pPr>
        <w:jc w:val="center"/>
        <w:rPr>
          <w:sz w:val="26"/>
          <w:szCs w:val="26"/>
        </w:rPr>
      </w:pPr>
    </w:p>
    <w:p w:rsidR="00AF27F2" w:rsidRPr="0031787B" w:rsidRDefault="00AF27F2" w:rsidP="00AF27F2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F27F2" w:rsidRPr="0031787B" w:rsidRDefault="00AF27F2" w:rsidP="00AF27F2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F27F2" w:rsidRPr="0031787B" w:rsidRDefault="00AF27F2" w:rsidP="00AF27F2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AF27F2" w:rsidRPr="0031787B" w:rsidRDefault="00AF27F2" w:rsidP="00AF27F2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53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AF27F2" w:rsidRPr="0031787B" w:rsidTr="000970FF">
        <w:tc>
          <w:tcPr>
            <w:tcW w:w="8505" w:type="dxa"/>
          </w:tcPr>
          <w:p w:rsidR="00AF27F2" w:rsidRPr="0031787B" w:rsidRDefault="00AF27F2" w:rsidP="000970F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AF27F2" w:rsidRPr="0031787B" w:rsidRDefault="00AF27F2" w:rsidP="000970F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AF27F2" w:rsidRPr="0031787B" w:rsidRDefault="00AF27F2" w:rsidP="000970F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AF27F2" w:rsidRPr="0031787B" w:rsidRDefault="00AF27F2" w:rsidP="000970FF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F27F2" w:rsidRPr="0020571C" w:rsidRDefault="00AF27F2" w:rsidP="00AF27F2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 xml:space="preserve"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AF27F2" w:rsidRPr="0020571C" w:rsidRDefault="00AF27F2" w:rsidP="00AF27F2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AF27F2" w:rsidRPr="0020571C" w:rsidRDefault="00AF27F2" w:rsidP="00AF27F2">
      <w:pPr>
        <w:pStyle w:val="a3"/>
        <w:tabs>
          <w:tab w:val="left" w:pos="709"/>
        </w:tabs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AF27F2" w:rsidRPr="0020571C" w:rsidRDefault="00AF27F2" w:rsidP="00AF27F2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AF27F2" w:rsidRDefault="00AF27F2" w:rsidP="00AF27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>
        <w:rPr>
          <w:rFonts w:eastAsiaTheme="minorHAnsi"/>
          <w:sz w:val="24"/>
          <w:szCs w:val="24"/>
          <w:lang w:eastAsia="en-US"/>
        </w:rPr>
        <w:t>2 02 49001 04 0000 150 «</w:t>
      </w:r>
      <w:r>
        <w:rPr>
          <w:rFonts w:eastAsiaTheme="minorHAnsi"/>
          <w:sz w:val="26"/>
          <w:szCs w:val="26"/>
          <w:lang w:eastAsia="en-US"/>
        </w:rPr>
        <w:t>Межбюджетные трансферты, передаваемые бюджетам городских округов, за счет средств резервного фонда Правительства Российской Федерации».</w:t>
      </w:r>
    </w:p>
    <w:p w:rsidR="00AF27F2" w:rsidRPr="0020571C" w:rsidRDefault="00AF27F2" w:rsidP="00AF27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rFonts w:eastAsiaTheme="minorHAnsi"/>
          <w:sz w:val="26"/>
          <w:szCs w:val="26"/>
          <w:lang w:eastAsia="en-US"/>
        </w:rPr>
        <w:t>2</w:t>
      </w:r>
      <w:r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Администрации Лесозаводского городского округа, в трехдневный срок со дня его подписания</w:t>
      </w:r>
      <w:r w:rsidRPr="0020571C">
        <w:rPr>
          <w:color w:val="000000"/>
          <w:sz w:val="26"/>
          <w:szCs w:val="26"/>
        </w:rPr>
        <w:t xml:space="preserve"> </w:t>
      </w:r>
      <w:r w:rsidRPr="0020571C">
        <w:rPr>
          <w:sz w:val="26"/>
          <w:szCs w:val="26"/>
        </w:rPr>
        <w:t>в трехдневный срок со дня его подписания.</w:t>
      </w:r>
    </w:p>
    <w:p w:rsidR="00AF27F2" w:rsidRPr="0020571C" w:rsidRDefault="00AF27F2" w:rsidP="00AF27F2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AF27F2" w:rsidRPr="0020571C" w:rsidRDefault="00AF27F2" w:rsidP="00AF27F2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4. Настоящий приказ вступает в силу со дня его подписания.</w:t>
      </w:r>
    </w:p>
    <w:p w:rsidR="00AF27F2" w:rsidRDefault="00AF27F2" w:rsidP="00AF27F2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</w:p>
    <w:p w:rsidR="00AF27F2" w:rsidRDefault="00AF27F2" w:rsidP="00AF27F2">
      <w:pPr>
        <w:spacing w:line="360" w:lineRule="auto"/>
        <w:jc w:val="both"/>
        <w:rPr>
          <w:sz w:val="26"/>
          <w:szCs w:val="26"/>
        </w:rPr>
      </w:pPr>
    </w:p>
    <w:p w:rsidR="00AF27F2" w:rsidRDefault="00AF27F2" w:rsidP="00AF27F2">
      <w:pPr>
        <w:spacing w:line="360" w:lineRule="auto"/>
        <w:jc w:val="both"/>
        <w:rPr>
          <w:sz w:val="26"/>
          <w:szCs w:val="26"/>
        </w:rPr>
      </w:pPr>
    </w:p>
    <w:p w:rsidR="00AF27F2" w:rsidRPr="0020571C" w:rsidRDefault="00AF27F2" w:rsidP="00AF27F2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5. </w:t>
      </w:r>
      <w:proofErr w:type="gramStart"/>
      <w:r w:rsidRPr="0020571C">
        <w:rPr>
          <w:sz w:val="26"/>
          <w:szCs w:val="26"/>
        </w:rPr>
        <w:t>Контроль за</w:t>
      </w:r>
      <w:proofErr w:type="gramEnd"/>
      <w:r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AF27F2" w:rsidRPr="0020571C" w:rsidRDefault="00AF27F2" w:rsidP="00AF27F2">
      <w:pPr>
        <w:spacing w:line="360" w:lineRule="auto"/>
        <w:ind w:firstLine="708"/>
        <w:jc w:val="both"/>
        <w:rPr>
          <w:sz w:val="26"/>
          <w:szCs w:val="26"/>
        </w:rPr>
      </w:pPr>
    </w:p>
    <w:p w:rsidR="00AF27F2" w:rsidRPr="0020571C" w:rsidRDefault="00AF27F2" w:rsidP="00AF27F2">
      <w:pPr>
        <w:pStyle w:val="1"/>
        <w:rPr>
          <w:szCs w:val="26"/>
        </w:rPr>
      </w:pPr>
    </w:p>
    <w:p w:rsidR="00AF27F2" w:rsidRPr="0020571C" w:rsidRDefault="00AF27F2" w:rsidP="00AF27F2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AF27F2" w:rsidRPr="0031787B" w:rsidRDefault="00AF27F2" w:rsidP="00AF27F2">
      <w:pPr>
        <w:rPr>
          <w:sz w:val="26"/>
          <w:szCs w:val="26"/>
        </w:rPr>
      </w:pPr>
    </w:p>
    <w:p w:rsidR="00AF27F2" w:rsidRDefault="00AF27F2" w:rsidP="00AF27F2">
      <w:pPr>
        <w:rPr>
          <w:sz w:val="26"/>
          <w:szCs w:val="26"/>
        </w:rPr>
      </w:pPr>
    </w:p>
    <w:p w:rsidR="00AF27F2" w:rsidRPr="0031787B" w:rsidRDefault="00AF27F2" w:rsidP="00AF27F2">
      <w:pPr>
        <w:rPr>
          <w:sz w:val="26"/>
          <w:szCs w:val="26"/>
        </w:rPr>
      </w:pPr>
    </w:p>
    <w:p w:rsidR="00AF27F2" w:rsidRPr="007329DE" w:rsidRDefault="00AF27F2" w:rsidP="00AF27F2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AF27F2" w:rsidRPr="00A62422" w:rsidRDefault="00AF27F2" w:rsidP="00AF27F2">
      <w:pPr>
        <w:rPr>
          <w:sz w:val="26"/>
          <w:szCs w:val="26"/>
          <w:highlight w:val="yellow"/>
        </w:rPr>
      </w:pPr>
    </w:p>
    <w:p w:rsidR="00AF27F2" w:rsidRDefault="00AF27F2" w:rsidP="00AF27F2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AF27F2" w:rsidRDefault="00AF27F2" w:rsidP="00AF27F2">
      <w:pPr>
        <w:rPr>
          <w:sz w:val="26"/>
          <w:szCs w:val="26"/>
        </w:rPr>
      </w:pPr>
    </w:p>
    <w:p w:rsidR="00AF27F2" w:rsidRPr="007329DE" w:rsidRDefault="00AF27F2" w:rsidP="00AF27F2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        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AF27F2" w:rsidRDefault="00AF27F2" w:rsidP="00AF27F2">
      <w:pPr>
        <w:ind w:left="5529"/>
        <w:rPr>
          <w:color w:val="000000"/>
          <w:spacing w:val="1"/>
          <w:sz w:val="26"/>
          <w:szCs w:val="26"/>
        </w:rPr>
      </w:pPr>
    </w:p>
    <w:p w:rsidR="00AF27F2" w:rsidRDefault="00AF27F2" w:rsidP="00AF27F2"/>
    <w:p w:rsidR="00AF27F2" w:rsidRDefault="00AF27F2" w:rsidP="00AF27F2"/>
    <w:p w:rsidR="00AF27F2" w:rsidRDefault="00AF27F2" w:rsidP="00AF27F2"/>
    <w:p w:rsidR="00AF27F2" w:rsidRDefault="00AF27F2" w:rsidP="00AF27F2"/>
    <w:p w:rsidR="00AF27F2" w:rsidRDefault="00AF27F2" w:rsidP="00AF27F2"/>
    <w:p w:rsidR="00AF27F2" w:rsidRDefault="00AF27F2" w:rsidP="00AF27F2"/>
    <w:p w:rsidR="00AF27F2" w:rsidRDefault="00AF27F2" w:rsidP="00AF27F2"/>
    <w:p w:rsidR="00AF27F2" w:rsidRDefault="00AF27F2" w:rsidP="00AF27F2"/>
    <w:p w:rsidR="00B862D9" w:rsidRDefault="00B862D9"/>
    <w:sectPr w:rsidR="00B862D9" w:rsidSect="002D7A5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7F2"/>
    <w:rsid w:val="00AF27F2"/>
    <w:rsid w:val="00B8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7F2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F27F2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F27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AF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2019-12-26T23:51:00Z</dcterms:created>
  <dcterms:modified xsi:type="dcterms:W3CDTF">2019-12-26T23:56:00Z</dcterms:modified>
</cp:coreProperties>
</file>